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3240E" w14:textId="77777777" w:rsidR="000827AB" w:rsidRDefault="003E66B6" w:rsidP="00FA4B33">
      <w:pPr>
        <w:spacing w:after="120" w:line="360" w:lineRule="auto"/>
        <w:ind w:left="567" w:right="1047"/>
        <w:rPr>
          <w:rFonts w:ascii="Arial" w:hAnsi="Arial"/>
          <w:b/>
          <w:sz w:val="28"/>
        </w:rPr>
      </w:pPr>
      <w:r>
        <w:rPr>
          <w:rFonts w:ascii="Arial" w:hAnsi="Arial"/>
          <w:b/>
          <w:sz w:val="28"/>
        </w:rPr>
        <w:t xml:space="preserve">The new myAMAZONE: </w:t>
      </w:r>
    </w:p>
    <w:p w14:paraId="640CB427" w14:textId="146390B5" w:rsidR="00921FE3" w:rsidRDefault="003E66B6" w:rsidP="00FA4B33">
      <w:pPr>
        <w:spacing w:after="120" w:line="360" w:lineRule="auto"/>
        <w:ind w:left="567" w:right="1047"/>
        <w:rPr>
          <w:rFonts w:ascii="Arial" w:hAnsi="Arial" w:cs="Arial"/>
          <w:b/>
          <w:bCs/>
          <w:sz w:val="28"/>
          <w:szCs w:val="28"/>
        </w:rPr>
      </w:pPr>
      <w:r>
        <w:rPr>
          <w:rFonts w:ascii="Arial" w:hAnsi="Arial"/>
          <w:b/>
          <w:sz w:val="28"/>
        </w:rPr>
        <w:t>Better overview. Better response. Better service.</w:t>
      </w:r>
    </w:p>
    <w:p w14:paraId="57C3648B" w14:textId="115C8F66" w:rsidR="003E66B6" w:rsidRPr="003E66B6" w:rsidRDefault="003E66B6" w:rsidP="003E66B6">
      <w:pPr>
        <w:spacing w:after="120" w:line="360" w:lineRule="auto"/>
        <w:ind w:left="567" w:right="1695"/>
        <w:rPr>
          <w:rFonts w:ascii="Arial" w:eastAsia="Arial" w:hAnsi="Arial" w:cs="Arial"/>
          <w:i/>
        </w:rPr>
      </w:pPr>
      <w:r>
        <w:rPr>
          <w:rFonts w:ascii="Arial" w:hAnsi="Arial"/>
          <w:i/>
        </w:rPr>
        <w:t>AMAZONE takes its international online service to a new level</w:t>
      </w:r>
    </w:p>
    <w:p w14:paraId="73D608BD" w14:textId="77777777" w:rsidR="004A4E71" w:rsidRDefault="004A4E71" w:rsidP="00921FE3">
      <w:pPr>
        <w:spacing w:after="120" w:line="360" w:lineRule="auto"/>
        <w:ind w:left="567" w:right="1695"/>
        <w:rPr>
          <w:rFonts w:ascii="Arial" w:eastAsia="Arial" w:hAnsi="Arial" w:cs="Arial"/>
        </w:rPr>
      </w:pPr>
    </w:p>
    <w:p w14:paraId="36DE4BEF" w14:textId="23EAB9A8" w:rsidR="003E66B6" w:rsidRDefault="00304E82" w:rsidP="00304E82">
      <w:pPr>
        <w:spacing w:after="120" w:line="360" w:lineRule="auto"/>
        <w:ind w:left="567" w:right="1695"/>
        <w:rPr>
          <w:rFonts w:ascii="Arial" w:eastAsia="Arial" w:hAnsi="Arial" w:cs="Arial"/>
        </w:rPr>
      </w:pPr>
      <w:r>
        <w:rPr>
          <w:rFonts w:ascii="Arial" w:hAnsi="Arial"/>
        </w:rPr>
        <w:t xml:space="preserve">The myAMAZONE customer portal supports users of AMAZONE machinery worldwide with centralised content and digital services. Optimised navigation, a clear design and additional features enable quick and targeted access to customer-relevant information in day-to-day use.  </w:t>
      </w:r>
    </w:p>
    <w:p w14:paraId="1D87AC5A" w14:textId="77777777" w:rsidR="00803BAC" w:rsidRPr="003E66B6" w:rsidRDefault="00803BAC" w:rsidP="003E66B6">
      <w:pPr>
        <w:spacing w:after="120" w:line="360" w:lineRule="auto"/>
        <w:ind w:left="567" w:right="1695"/>
        <w:rPr>
          <w:rFonts w:ascii="Arial" w:eastAsia="Arial" w:hAnsi="Arial" w:cs="Arial"/>
        </w:rPr>
      </w:pPr>
    </w:p>
    <w:p w14:paraId="0913D4D6" w14:textId="5CF0BA35" w:rsidR="003E66B6" w:rsidRPr="003E66B6" w:rsidRDefault="003E66B6" w:rsidP="003E66B6">
      <w:pPr>
        <w:spacing w:after="120" w:line="360" w:lineRule="auto"/>
        <w:ind w:left="567" w:right="1695"/>
        <w:rPr>
          <w:rFonts w:ascii="Arial" w:eastAsia="Arial" w:hAnsi="Arial" w:cs="Arial"/>
          <w:b/>
          <w:bCs/>
        </w:rPr>
      </w:pPr>
      <w:r>
        <w:rPr>
          <w:rFonts w:ascii="Arial" w:hAnsi="Arial"/>
          <w:b/>
        </w:rPr>
        <w:t>Find things quickly – work efficiently</w:t>
      </w:r>
    </w:p>
    <w:p w14:paraId="58D8D462" w14:textId="01C7DD93" w:rsidR="003E66B6" w:rsidRDefault="00C23BE1" w:rsidP="003E66B6">
      <w:pPr>
        <w:spacing w:after="120" w:line="360" w:lineRule="auto"/>
        <w:ind w:left="567" w:right="1695"/>
        <w:rPr>
          <w:rFonts w:ascii="Arial" w:eastAsia="Arial" w:hAnsi="Arial" w:cs="Arial"/>
        </w:rPr>
      </w:pPr>
      <w:r>
        <w:rPr>
          <w:rFonts w:ascii="Arial" w:hAnsi="Arial"/>
        </w:rPr>
        <w:t xml:space="preserve">The new myAMAZONE features a clearly structured interface that brings together service information, machine data and warranty status in one place – it is intuitive to use and incorporates the latest technology. The navigation has been completely revamped, ensuring that the portal is intuitive to use. A newly developed search function allows you to access operator manuals, spare parts lists and smart learning videos directly – without going around the houses. </w:t>
      </w:r>
    </w:p>
    <w:p w14:paraId="4E6E3999" w14:textId="77777777" w:rsidR="00233F97" w:rsidRDefault="00233F97" w:rsidP="00233F97">
      <w:pPr>
        <w:spacing w:after="120" w:line="360" w:lineRule="auto"/>
        <w:ind w:left="567" w:right="1695"/>
        <w:rPr>
          <w:rFonts w:ascii="Arial" w:eastAsia="Arial" w:hAnsi="Arial" w:cs="Arial"/>
        </w:rPr>
      </w:pPr>
    </w:p>
    <w:p w14:paraId="68F95870" w14:textId="157BEE36" w:rsidR="00233F97" w:rsidRPr="00233F97" w:rsidRDefault="00233F97" w:rsidP="00233F97">
      <w:pPr>
        <w:spacing w:after="120" w:line="360" w:lineRule="auto"/>
        <w:ind w:left="567" w:right="1695"/>
        <w:rPr>
          <w:rFonts w:ascii="Arial" w:eastAsia="Arial" w:hAnsi="Arial" w:cs="Arial"/>
          <w:b/>
          <w:bCs/>
        </w:rPr>
      </w:pPr>
      <w:r>
        <w:rPr>
          <w:rFonts w:ascii="Arial" w:hAnsi="Arial"/>
          <w:b/>
        </w:rPr>
        <w:t>Available internationally in over 20 languages</w:t>
      </w:r>
    </w:p>
    <w:p w14:paraId="5C879E92" w14:textId="57EBAEC4" w:rsidR="00281A97" w:rsidRPr="00281A97" w:rsidRDefault="00281A97" w:rsidP="00281A97">
      <w:pPr>
        <w:spacing w:after="120" w:line="360" w:lineRule="auto"/>
        <w:ind w:left="567" w:right="1695"/>
        <w:rPr>
          <w:rFonts w:ascii="Arial" w:eastAsia="Arial" w:hAnsi="Arial" w:cs="Arial"/>
        </w:rPr>
      </w:pPr>
      <w:r>
        <w:rPr>
          <w:rFonts w:ascii="Arial" w:hAnsi="Arial"/>
        </w:rPr>
        <w:t>myAMAZONE is used worldwide and so, consequently, is being systematically internationalised. The customer portal is now available in more than 20 languages, making it easy to use locally.</w:t>
      </w:r>
    </w:p>
    <w:p w14:paraId="585E13F8" w14:textId="77777777" w:rsidR="00281A97" w:rsidRPr="003E66B6" w:rsidRDefault="00281A97" w:rsidP="003E66B6">
      <w:pPr>
        <w:spacing w:after="120" w:line="360" w:lineRule="auto"/>
        <w:ind w:left="567" w:right="1695"/>
        <w:rPr>
          <w:rFonts w:ascii="Arial" w:eastAsia="Arial" w:hAnsi="Arial" w:cs="Arial"/>
        </w:rPr>
      </w:pPr>
    </w:p>
    <w:p w14:paraId="0C5C838E"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Machine registration with real added value</w:t>
      </w:r>
    </w:p>
    <w:p w14:paraId="6D496920" w14:textId="0CFDE932" w:rsidR="003E66B6" w:rsidRPr="003E66B6" w:rsidRDefault="003E66B6" w:rsidP="003E66B6">
      <w:pPr>
        <w:spacing w:after="120" w:line="360" w:lineRule="auto"/>
        <w:ind w:left="567" w:right="1695"/>
        <w:rPr>
          <w:rFonts w:ascii="Arial" w:eastAsia="Arial" w:hAnsi="Arial" w:cs="Arial"/>
        </w:rPr>
      </w:pPr>
      <w:r>
        <w:rPr>
          <w:rFonts w:ascii="Arial" w:hAnsi="Arial"/>
        </w:rPr>
        <w:t xml:space="preserve">A key feature is the individual machine registration. Customers benefit from a 2-year manufacturer guarantee, an extended guarantee against rust perforation for selected fertiliser spreaders and an additional 2-year guarantee on AmaSwitch plus. You will also receive machine-specific digital access to your spare parts lists, operator manuals and smart learning videos for training and </w:t>
      </w:r>
      <w:r>
        <w:rPr>
          <w:rFonts w:ascii="Arial" w:hAnsi="Arial"/>
        </w:rPr>
        <w:lastRenderedPageBreak/>
        <w:t>practical use; and will be automatically connected to your local AMAZONE sales partner. This creates a personalised service area that supports customers throughout the entire life cycle of the machine.</w:t>
      </w:r>
    </w:p>
    <w:p w14:paraId="3452D375" w14:textId="46723E14" w:rsidR="003E66B6" w:rsidRPr="003E66B6" w:rsidRDefault="003E66B6" w:rsidP="003E66B6">
      <w:pPr>
        <w:spacing w:after="120" w:line="360" w:lineRule="auto"/>
        <w:ind w:left="567" w:right="1695"/>
        <w:rPr>
          <w:rFonts w:ascii="Arial" w:eastAsia="Arial" w:hAnsi="Arial" w:cs="Arial"/>
          <w:b/>
          <w:bCs/>
        </w:rPr>
      </w:pPr>
    </w:p>
    <w:p w14:paraId="6886F975" w14:textId="77777777" w:rsidR="003E66B6" w:rsidRPr="003E66B6" w:rsidRDefault="003E66B6" w:rsidP="003E66B6">
      <w:pPr>
        <w:spacing w:after="120" w:line="360" w:lineRule="auto"/>
        <w:ind w:left="567" w:right="1695"/>
        <w:rPr>
          <w:rFonts w:ascii="Arial" w:eastAsia="Arial" w:hAnsi="Arial" w:cs="Arial"/>
          <w:b/>
          <w:bCs/>
        </w:rPr>
      </w:pPr>
      <w:r>
        <w:rPr>
          <w:rFonts w:ascii="Arial" w:hAnsi="Arial"/>
          <w:b/>
        </w:rPr>
        <w:t>Digital services as an integral part of customer service</w:t>
      </w:r>
    </w:p>
    <w:p w14:paraId="1D1CE20F" w14:textId="40309CA0" w:rsidR="003E66B6" w:rsidRPr="003E66B6" w:rsidRDefault="003E66B6" w:rsidP="003E66B6">
      <w:pPr>
        <w:spacing w:after="120" w:line="360" w:lineRule="auto"/>
        <w:ind w:left="567" w:right="1695"/>
        <w:rPr>
          <w:rFonts w:ascii="Arial" w:eastAsia="Arial" w:hAnsi="Arial" w:cs="Arial"/>
        </w:rPr>
      </w:pPr>
      <w:r>
        <w:rPr>
          <w:rFonts w:ascii="Arial" w:hAnsi="Arial"/>
        </w:rPr>
        <w:t>With this relaunch, AMAZONE is highlighting the growing importance of digital services. The platform is constantly being developed and will eventually be enhanced with smart services. The aim is to significantly reduce the workload for farmers in those day-to-day tasks and to simplify service accessibility in the long term.</w:t>
      </w:r>
    </w:p>
    <w:p w14:paraId="78192A25" w14:textId="23F5727B" w:rsidR="003E66B6" w:rsidRPr="003E66B6" w:rsidRDefault="003E66B6" w:rsidP="003E66B6">
      <w:pPr>
        <w:spacing w:after="120" w:line="360" w:lineRule="auto"/>
        <w:ind w:left="567" w:right="1695"/>
        <w:rPr>
          <w:rFonts w:ascii="Arial" w:eastAsia="Arial" w:hAnsi="Arial" w:cs="Arial"/>
        </w:rPr>
      </w:pPr>
      <w:r>
        <w:rPr>
          <w:rFonts w:ascii="Arial" w:hAnsi="Arial"/>
        </w:rPr>
        <w:t xml:space="preserve">The new myAMAZONE is now available online at </w:t>
      </w:r>
      <w:r>
        <w:rPr>
          <w:rFonts w:ascii="Arial" w:hAnsi="Arial"/>
          <w:b/>
        </w:rPr>
        <w:t>my.amazone.net</w:t>
      </w:r>
    </w:p>
    <w:p w14:paraId="751A2DD2" w14:textId="326E2A48" w:rsidR="007639FE" w:rsidRDefault="007639FE" w:rsidP="004A4E71">
      <w:pPr>
        <w:spacing w:after="120" w:line="360" w:lineRule="auto"/>
        <w:ind w:left="567" w:right="1695"/>
        <w:rPr>
          <w:rFonts w:ascii="Arial" w:hAnsi="Arial" w:cs="Arial"/>
          <w:bCs/>
        </w:rPr>
      </w:pPr>
    </w:p>
    <w:p w14:paraId="085CD88A" w14:textId="77777777" w:rsidR="007639FE" w:rsidRDefault="007639FE" w:rsidP="007639FE">
      <w:pPr>
        <w:spacing w:after="120" w:line="360" w:lineRule="auto"/>
        <w:ind w:left="567" w:right="1695"/>
        <w:rPr>
          <w:rFonts w:ascii="Arial" w:hAnsi="Arial" w:cs="Arial"/>
          <w:bCs/>
        </w:rPr>
      </w:pPr>
    </w:p>
    <w:p w14:paraId="6CEBD45C" w14:textId="65C85D4D" w:rsidR="007639FE" w:rsidRDefault="009C473F" w:rsidP="007639FE">
      <w:pPr>
        <w:spacing w:after="120" w:line="360" w:lineRule="auto"/>
        <w:ind w:left="567" w:right="1695"/>
        <w:rPr>
          <w:rFonts w:ascii="Arial" w:hAnsi="Arial" w:cs="Arial"/>
          <w:bCs/>
        </w:rPr>
      </w:pPr>
      <w:r>
        <w:rPr>
          <w:rFonts w:ascii="Arial" w:hAnsi="Arial"/>
          <w:noProof/>
        </w:rPr>
        <w:drawing>
          <wp:inline distT="0" distB="0" distL="0" distR="0" wp14:anchorId="37C6E2D9" wp14:editId="7506ACA7">
            <wp:extent cx="6400800" cy="3492318"/>
            <wp:effectExtent l="0" t="0" r="0" b="0"/>
            <wp:docPr id="2128733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3492318"/>
                    </a:xfrm>
                    <a:prstGeom prst="rect">
                      <a:avLst/>
                    </a:prstGeom>
                    <a:noFill/>
                    <a:ln>
                      <a:noFill/>
                    </a:ln>
                  </pic:spPr>
                </pic:pic>
              </a:graphicData>
            </a:graphic>
          </wp:inline>
        </w:drawing>
      </w:r>
    </w:p>
    <w:p w14:paraId="40CDAEBE" w14:textId="77777777" w:rsidR="009C473F" w:rsidRDefault="009C473F" w:rsidP="007639FE">
      <w:pPr>
        <w:spacing w:after="120" w:line="360" w:lineRule="auto"/>
        <w:ind w:left="567" w:right="1695"/>
        <w:rPr>
          <w:rFonts w:ascii="Arial" w:hAnsi="Arial" w:cs="Arial"/>
          <w:bCs/>
        </w:rPr>
      </w:pPr>
    </w:p>
    <w:p w14:paraId="257ED86B" w14:textId="5440B6C2" w:rsidR="009C473F" w:rsidRPr="00C50449" w:rsidRDefault="00C50449" w:rsidP="007639FE">
      <w:pPr>
        <w:spacing w:after="120" w:line="360" w:lineRule="auto"/>
        <w:ind w:left="567" w:right="1695"/>
        <w:rPr>
          <w:rFonts w:ascii="Arial" w:hAnsi="Arial" w:cs="Arial"/>
          <w:bCs/>
          <w:i/>
          <w:iCs/>
        </w:rPr>
      </w:pPr>
      <w:r>
        <w:rPr>
          <w:rFonts w:ascii="Arial" w:hAnsi="Arial"/>
          <w:i/>
        </w:rPr>
        <w:t xml:space="preserve">Even better: the new myAMAZONE for increased efficiency in those daily tasks. </w:t>
      </w:r>
    </w:p>
    <w:p w14:paraId="2E3ED066" w14:textId="51B0213E" w:rsidR="004A4E71" w:rsidRDefault="004A4E71">
      <w:pPr>
        <w:rPr>
          <w:rFonts w:ascii="Arial" w:hAnsi="Arial" w:cs="Arial"/>
          <w:bCs/>
        </w:rPr>
      </w:pPr>
    </w:p>
    <w:p w14:paraId="5E0990CE" w14:textId="77777777" w:rsidR="003E357C" w:rsidRPr="00D27732" w:rsidRDefault="003E357C" w:rsidP="003E357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About AMAZONE</w:t>
      </w:r>
    </w:p>
    <w:p w14:paraId="30051D6E" w14:textId="28855768" w:rsidR="003E357C" w:rsidRPr="00E12CE4" w:rsidRDefault="003E357C" w:rsidP="003E357C">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49205 Hasbergen-Gaste in Germany and manufactures agricultural and groundcare machinery. The owner-managed company employs around 2,700 people internationally at 8 production sites, the Global Parts Center and the Global Machinery Center, alongside 11 sales subsiduaries. The agricultural machinery portfolio includes soil tillage implements, seed drills, fertiliser spreaders, plant protection equipment and hoes. Based on these core competencies, AMAZONE is today the specialist for intelligent crop production in agriculture. In addition to this, with its groundcare range, AMAZONE offers versatile machinery for park and green space maintenance as well as winter road gritting. Further information: </w:t>
      </w:r>
      <w:hyperlink r:id="rId9" w:history="1">
        <w:r w:rsidR="000827AB" w:rsidRPr="00BB367E">
          <w:rPr>
            <w:rStyle w:val="Hyperlink"/>
            <w:rFonts w:ascii="Arial" w:hAnsi="Arial"/>
            <w:sz w:val="20"/>
          </w:rPr>
          <w:t>www.amazone.net</w:t>
        </w:r>
      </w:hyperlink>
    </w:p>
    <w:p w14:paraId="4F46E2B2" w14:textId="77777777" w:rsidR="003E357C" w:rsidRDefault="003E357C" w:rsidP="003E357C">
      <w:pPr>
        <w:tabs>
          <w:tab w:val="left" w:pos="3550"/>
        </w:tabs>
        <w:spacing w:line="360" w:lineRule="auto"/>
        <w:ind w:left="567" w:right="1128"/>
      </w:pPr>
      <w:r>
        <w:rPr>
          <w:noProof/>
          <w:color w:val="0563C1"/>
        </w:rPr>
        <w:drawing>
          <wp:inline distT="0" distB="0" distL="0" distR="0" wp14:anchorId="6D73A96B" wp14:editId="59237A96">
            <wp:extent cx="241300" cy="241300"/>
            <wp:effectExtent l="0" t="0" r="6350" b="6350"/>
            <wp:docPr id="13" name="Grafik 13" descr="Ein Bild, das Symbol enthält.&#10;&#10;KI-generierte Inhalte können fehlerhaft sei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170839" wp14:editId="5468F247">
            <wp:extent cx="241300" cy="241300"/>
            <wp:effectExtent l="0" t="0" r="6350" b="6350"/>
            <wp:docPr id="12" name="Grafik 12" descr="Ein Bild, das Kreis, Design enthält.&#10;&#10;KI-generierte Inhalte können fehlerhaft sein.">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F8C5D0" wp14:editId="69FAC51E">
            <wp:extent cx="241300" cy="241300"/>
            <wp:effectExtent l="0" t="0" r="6350" b="6350"/>
            <wp:docPr id="11" name="Grafik 11" descr="Ein Bild, das Kreis, Design enthält.&#10;&#10;KI-generierte Inhalte können fehlerhaft sein.">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AD1AEBE" wp14:editId="5DBE561F">
            <wp:extent cx="241300" cy="241300"/>
            <wp:effectExtent l="0" t="0" r="6350" b="6350"/>
            <wp:docPr id="10" name="Grafik 10" descr="Ein Bild, das Symbol, Kreis enthält.&#10;&#10;KI-generierte Inhalte können fehlerhaft sein.">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D8F36E" wp14:editId="4AD1628B">
            <wp:extent cx="241300" cy="241300"/>
            <wp:effectExtent l="0" t="0" r="6350" b="6350"/>
            <wp:docPr id="7" name="Grafik 7" descr="Ein Bild, das Text, Symbol, Design enthält.&#10;&#10;KI-generierte Inhalte können fehlerhaft sein.">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260C5D8A" w14:textId="2F229DB9" w:rsidR="00A46482" w:rsidRDefault="00A46482" w:rsidP="003E357C">
      <w:pPr>
        <w:tabs>
          <w:tab w:val="left" w:pos="3550"/>
        </w:tabs>
        <w:spacing w:line="360" w:lineRule="auto"/>
        <w:ind w:left="567" w:right="1128"/>
        <w:rPr>
          <w:rFonts w:ascii="Arial" w:hAnsi="Arial" w:cs="Arial"/>
          <w:bCs/>
          <w:color w:val="808080" w:themeColor="background1" w:themeShade="80"/>
          <w:sz w:val="20"/>
          <w:szCs w:val="20"/>
        </w:rPr>
      </w:pP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1923" w14:textId="77777777" w:rsidR="003E66B6" w:rsidRDefault="003E66B6">
      <w:r>
        <w:separator/>
      </w:r>
    </w:p>
  </w:endnote>
  <w:endnote w:type="continuationSeparator" w:id="0">
    <w:p w14:paraId="63B82172" w14:textId="77777777" w:rsidR="003E66B6" w:rsidRDefault="003E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634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C3D91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13077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1C6C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35FB68" w14:textId="77777777" w:rsidR="005E0980" w:rsidRPr="000827AB" w:rsidRDefault="005E0980" w:rsidP="006F7755">
                          <w:pPr>
                            <w:spacing w:line="280" w:lineRule="exact"/>
                            <w:rPr>
                              <w:rFonts w:ascii="Arial" w:hAnsi="Arial"/>
                              <w:spacing w:val="2"/>
                              <w:sz w:val="20"/>
                              <w:lang w:val="de-DE"/>
                            </w:rPr>
                          </w:pPr>
                          <w:r w:rsidRPr="000827AB">
                            <w:rPr>
                              <w:rFonts w:ascii="Arial" w:hAnsi="Arial"/>
                              <w:sz w:val="20"/>
                              <w:lang w:val="de-DE"/>
                            </w:rPr>
                            <w:t>AMAZONEN-WERKE H. DREYER SE &amp; Co. KG ∙ Am Amazonenwerk 9–13 ∙ D-49205 Hasbergen-Gaste, Germany</w:t>
                          </w:r>
                        </w:p>
                        <w:p w14:paraId="6BFA73FC" w14:textId="192E7EC5"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0827AB">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235FB68" w14:textId="77777777" w:rsidR="005E0980" w:rsidRPr="000827AB" w:rsidRDefault="005E0980" w:rsidP="006F7755">
                    <w:pPr>
                      <w:spacing w:line="280" w:lineRule="exact"/>
                      <w:rPr>
                        <w:rFonts w:ascii="Arial" w:hAnsi="Arial"/>
                        <w:spacing w:val="2"/>
                        <w:sz w:val="20"/>
                        <w:lang w:val="de-DE"/>
                      </w:rPr>
                    </w:pPr>
                    <w:r w:rsidRPr="000827AB">
                      <w:rPr>
                        <w:rFonts w:ascii="Arial" w:hAnsi="Arial"/>
                        <w:sz w:val="20"/>
                        <w:lang w:val="de-DE"/>
                      </w:rPr>
                      <w:t>AMAZONEN-WERKE H. DREYER SE &amp; Co. KG ∙ Am Amazonenwerk 9–13 ∙ D-49205 Hasbergen-Gaste, Germany</w:t>
                    </w:r>
                  </w:p>
                  <w:p w14:paraId="6BFA73FC" w14:textId="192E7EC5"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0827AB">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B9E3" w14:textId="77777777" w:rsidR="003E66B6" w:rsidRDefault="003E66B6">
      <w:r>
        <w:separator/>
      </w:r>
    </w:p>
  </w:footnote>
  <w:footnote w:type="continuationSeparator" w:id="0">
    <w:p w14:paraId="31EA8C4C" w14:textId="77777777" w:rsidR="003E66B6" w:rsidRDefault="003E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C9B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2BEC73" w14:textId="224EF9C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0827AB">
                            <w:rPr>
                              <w:rFonts w:ascii="Arial" w:hAnsi="Arial"/>
                              <w:color w:val="FFFFFF" w:themeColor="background1"/>
                              <w:sz w:val="28"/>
                            </w:rPr>
                            <w:t>April</w:t>
                          </w:r>
                          <w:r>
                            <w:rPr>
                              <w:rFonts w:ascii="Arial" w:hAnsi="Arial"/>
                              <w:color w:val="FFFFFF" w:themeColor="background1"/>
                              <w:sz w:val="28"/>
                            </w:rPr>
                            <w:t xml:space="preserve"> 202</w:t>
                          </w:r>
                          <w:r w:rsidR="000C5617">
                            <w:rPr>
                              <w:rFonts w:ascii="Arial" w:hAnsi="Arial"/>
                              <w:color w:val="FFFFFF" w:themeColor="background1"/>
                              <w:sz w:val="28"/>
                            </w:rPr>
                            <w:t>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22BEC73" w14:textId="224EF9C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0827AB">
                      <w:rPr>
                        <w:rFonts w:ascii="Arial" w:hAnsi="Arial"/>
                        <w:color w:val="FFFFFF" w:themeColor="background1"/>
                        <w:sz w:val="28"/>
                      </w:rPr>
                      <w:t>April</w:t>
                    </w:r>
                    <w:r>
                      <w:rPr>
                        <w:rFonts w:ascii="Arial" w:hAnsi="Arial"/>
                        <w:color w:val="FFFFFF" w:themeColor="background1"/>
                        <w:sz w:val="28"/>
                      </w:rPr>
                      <w:t xml:space="preserve"> 202</w:t>
                    </w:r>
                    <w:r w:rsidR="000C5617">
                      <w:rPr>
                        <w:rFonts w:ascii="Arial" w:hAnsi="Arial"/>
                        <w:color w:val="FFFFFF" w:themeColor="background1"/>
                        <w:sz w:val="28"/>
                      </w:rPr>
                      <w:t>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09FBE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07A82A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E33D6C1"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854B3A"/>
    <w:multiLevelType w:val="hybridMultilevel"/>
    <w:tmpl w:val="7D582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1683505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B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254"/>
    <w:rsid w:val="00070765"/>
    <w:rsid w:val="00072139"/>
    <w:rsid w:val="0007256B"/>
    <w:rsid w:val="00073DE2"/>
    <w:rsid w:val="00074193"/>
    <w:rsid w:val="0007594F"/>
    <w:rsid w:val="00080817"/>
    <w:rsid w:val="000827AB"/>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5617"/>
    <w:rsid w:val="000C700B"/>
    <w:rsid w:val="000D04A4"/>
    <w:rsid w:val="000D0794"/>
    <w:rsid w:val="000D07D1"/>
    <w:rsid w:val="000D0EF1"/>
    <w:rsid w:val="000D1FED"/>
    <w:rsid w:val="000D35C6"/>
    <w:rsid w:val="000D431B"/>
    <w:rsid w:val="000D6400"/>
    <w:rsid w:val="000D7D8C"/>
    <w:rsid w:val="000E25F8"/>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1F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45A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3F97"/>
    <w:rsid w:val="002356E7"/>
    <w:rsid w:val="002364EF"/>
    <w:rsid w:val="0023694B"/>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A97"/>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D5D88"/>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0CC9"/>
    <w:rsid w:val="00302020"/>
    <w:rsid w:val="003041D2"/>
    <w:rsid w:val="00304E8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57C"/>
    <w:rsid w:val="003E66B6"/>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6FD4"/>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53D8"/>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674F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210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2AE2"/>
    <w:rsid w:val="007C4223"/>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BAC"/>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585C"/>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7BF4"/>
    <w:rsid w:val="009C0A7D"/>
    <w:rsid w:val="009C0DF6"/>
    <w:rsid w:val="009C0FA3"/>
    <w:rsid w:val="009C1465"/>
    <w:rsid w:val="009C473F"/>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2A22"/>
    <w:rsid w:val="00A13169"/>
    <w:rsid w:val="00A16777"/>
    <w:rsid w:val="00A16D39"/>
    <w:rsid w:val="00A25385"/>
    <w:rsid w:val="00A253B7"/>
    <w:rsid w:val="00A25D04"/>
    <w:rsid w:val="00A263F0"/>
    <w:rsid w:val="00A27032"/>
    <w:rsid w:val="00A32E99"/>
    <w:rsid w:val="00A33D2F"/>
    <w:rsid w:val="00A3477F"/>
    <w:rsid w:val="00A347A7"/>
    <w:rsid w:val="00A35234"/>
    <w:rsid w:val="00A35CB4"/>
    <w:rsid w:val="00A367BE"/>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02B"/>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3BE1"/>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49"/>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52D7"/>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404"/>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5E8"/>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1056"/>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ECF"/>
    <w:rsid w:val="00F923C5"/>
    <w:rsid w:val="00F93065"/>
    <w:rsid w:val="00F93DB3"/>
    <w:rsid w:val="00F94A25"/>
    <w:rsid w:val="00F96279"/>
    <w:rsid w:val="00F968EE"/>
    <w:rsid w:val="00F9691A"/>
    <w:rsid w:val="00FA0A20"/>
    <w:rsid w:val="00FA19B2"/>
    <w:rsid w:val="00FA4B33"/>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2C142A10"/>
  <w15:docId w15:val="{D49CEA1F-6B21-451C-AF15-F5C556D7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082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438</Words>
  <Characters>2699</Characters>
  <Application>Microsoft Office Word</Application>
  <DocSecurity>0</DocSecurity>
  <Lines>22</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15</cp:revision>
  <cp:lastPrinted>2010-02-24T09:10:00Z</cp:lastPrinted>
  <dcterms:created xsi:type="dcterms:W3CDTF">2026-03-16T16:52:00Z</dcterms:created>
  <dcterms:modified xsi:type="dcterms:W3CDTF">2026-04-16T11:54:00Z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